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AB202" w14:textId="77777777" w:rsidR="00253768" w:rsidRDefault="00CC6D7B">
      <w:pPr>
        <w:rPr>
          <w:rFonts w:ascii="Times New Roman" w:eastAsia="Times New Roman" w:hAnsi="Times New Roman" w:cs="Times New Roman"/>
          <w:b/>
          <w:sz w:val="68"/>
          <w:szCs w:val="68"/>
        </w:rPr>
      </w:pPr>
      <w:r>
        <w:rPr>
          <w:noProof/>
        </w:rPr>
        <w:drawing>
          <wp:inline distT="114300" distB="114300" distL="114300" distR="114300" wp14:anchorId="490FEEB4" wp14:editId="03455167">
            <wp:extent cx="1100138" cy="1100138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0138" cy="11001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0DBC746" w14:textId="77777777" w:rsidR="00253768" w:rsidRDefault="00CC6D7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PSC Travel Policy</w:t>
      </w:r>
    </w:p>
    <w:p w14:paraId="6A78AC62" w14:textId="77777777" w:rsidR="00253768" w:rsidRDefault="00253768"/>
    <w:p w14:paraId="327A1148" w14:textId="77777777" w:rsidR="00253768" w:rsidRDefault="00CC6D7B">
      <w:pPr>
        <w:jc w:val="center"/>
        <w:rPr>
          <w:b/>
          <w:color w:val="FF0000"/>
        </w:rPr>
      </w:pPr>
      <w:r>
        <w:rPr>
          <w:b/>
          <w:color w:val="FF0000"/>
        </w:rPr>
        <w:t>2021-2022 Notice:  Below is the general PSC Travel Policy.  You should also consult the PSC COVID-19 Policy for guidance and COVID-19 related additional rules that apply for the 2021 season</w:t>
      </w:r>
    </w:p>
    <w:p w14:paraId="0FF5BD4B" w14:textId="77777777" w:rsidR="00253768" w:rsidRDefault="00253768"/>
    <w:p w14:paraId="616B9A52" w14:textId="77777777" w:rsidR="00253768" w:rsidRDefault="00253768"/>
    <w:p w14:paraId="780C1ED7" w14:textId="77777777" w:rsidR="00253768" w:rsidRDefault="00253768"/>
    <w:p w14:paraId="04082342" w14:textId="77777777" w:rsidR="00253768" w:rsidRDefault="00CC6D7B">
      <w:pPr>
        <w:numPr>
          <w:ilvl w:val="0"/>
          <w:numId w:val="1"/>
        </w:numPr>
      </w:pPr>
      <w:r>
        <w:t>Parents are responsible for ensuring that their children are br</w:t>
      </w:r>
      <w:r>
        <w:t xml:space="preserve">ought to all games and </w:t>
      </w:r>
      <w:proofErr w:type="gramStart"/>
      <w:r>
        <w:t>accompanied by a responsible adult at all times</w:t>
      </w:r>
      <w:proofErr w:type="gramEnd"/>
      <w:r>
        <w:t xml:space="preserve"> during team travel. </w:t>
      </w:r>
    </w:p>
    <w:p w14:paraId="473D45E9" w14:textId="77777777" w:rsidR="00253768" w:rsidRDefault="00253768">
      <w:pPr>
        <w:ind w:left="720"/>
      </w:pPr>
    </w:p>
    <w:p w14:paraId="14AFD88F" w14:textId="77777777" w:rsidR="00253768" w:rsidRDefault="00CC6D7B">
      <w:pPr>
        <w:numPr>
          <w:ilvl w:val="0"/>
          <w:numId w:val="1"/>
        </w:numPr>
      </w:pPr>
      <w:r>
        <w:t xml:space="preserve">PSC (including the Travel Leadership Committee, coaching staff and management company) are not responsible for ensuring that your child is taken to/from any games </w:t>
      </w:r>
      <w:r>
        <w:t xml:space="preserve">or supervised at any team event, overnight stay or during transit to/from games. </w:t>
      </w:r>
    </w:p>
    <w:p w14:paraId="3913A26B" w14:textId="77777777" w:rsidR="00253768" w:rsidRDefault="00253768">
      <w:pPr>
        <w:ind w:left="720"/>
      </w:pPr>
    </w:p>
    <w:p w14:paraId="414AACC0" w14:textId="77777777" w:rsidR="00253768" w:rsidRDefault="00CC6D7B">
      <w:pPr>
        <w:numPr>
          <w:ilvl w:val="0"/>
          <w:numId w:val="1"/>
        </w:numPr>
      </w:pPr>
      <w:r>
        <w:t>All club COVID-19 policies must be followed during travel.  See attached.</w:t>
      </w:r>
    </w:p>
    <w:p w14:paraId="68D21F55" w14:textId="00BDBF50" w:rsidR="00253768" w:rsidRDefault="00CC6D7B">
      <w:pPr>
        <w:ind w:left="720"/>
      </w:pPr>
      <w:r>
        <w:fldChar w:fldCharType="begin"/>
      </w:r>
      <w:r>
        <w:instrText xml:space="preserve"> HYPERLINK "PSC%20COVID-19%20Policies%20and%20Procedures.pdf" </w:instrText>
      </w:r>
      <w:r>
        <w:fldChar w:fldCharType="separate"/>
      </w:r>
      <w:r w:rsidRPr="00CC6D7B">
        <w:rPr>
          <w:rStyle w:val="Hyperlink"/>
        </w:rPr>
        <w:t>Covid Policy</w:t>
      </w:r>
      <w:r>
        <w:fldChar w:fldCharType="end"/>
      </w:r>
    </w:p>
    <w:p w14:paraId="6008FB0F" w14:textId="77777777" w:rsidR="00253768" w:rsidRDefault="00253768">
      <w:pPr>
        <w:ind w:left="720"/>
      </w:pPr>
    </w:p>
    <w:p w14:paraId="53945FF7" w14:textId="77777777" w:rsidR="00253768" w:rsidRDefault="00CC6D7B">
      <w:pPr>
        <w:numPr>
          <w:ilvl w:val="0"/>
          <w:numId w:val="1"/>
        </w:numPr>
      </w:pPr>
      <w:r>
        <w:t>Transportation coordination</w:t>
      </w:r>
    </w:p>
    <w:p w14:paraId="7E3267AF" w14:textId="77777777" w:rsidR="00253768" w:rsidRDefault="00253768">
      <w:pPr>
        <w:ind w:left="1440"/>
      </w:pPr>
    </w:p>
    <w:p w14:paraId="6EC0A66C" w14:textId="77777777" w:rsidR="00253768" w:rsidRDefault="00CC6D7B">
      <w:pPr>
        <w:numPr>
          <w:ilvl w:val="1"/>
          <w:numId w:val="1"/>
        </w:numPr>
      </w:pPr>
      <w:r>
        <w:t>You may wish to coordinate with other parents to provide group trans</w:t>
      </w:r>
      <w:r>
        <w:t>portation for your team to an event.  This is permitted.  However, coaches and other club personnel are expressly prohibited from any of the following:</w:t>
      </w:r>
    </w:p>
    <w:p w14:paraId="6FBD7531" w14:textId="77777777" w:rsidR="00253768" w:rsidRDefault="00253768">
      <w:pPr>
        <w:ind w:left="2160"/>
      </w:pPr>
    </w:p>
    <w:p w14:paraId="5245D1A9" w14:textId="77777777" w:rsidR="00253768" w:rsidRDefault="00CC6D7B">
      <w:pPr>
        <w:numPr>
          <w:ilvl w:val="1"/>
          <w:numId w:val="1"/>
        </w:numPr>
        <w:ind w:left="2160"/>
      </w:pPr>
      <w:r>
        <w:t>coordinating group transportation</w:t>
      </w:r>
    </w:p>
    <w:p w14:paraId="5B8919C8" w14:textId="77777777" w:rsidR="00253768" w:rsidRDefault="00253768">
      <w:pPr>
        <w:ind w:left="2880"/>
      </w:pPr>
    </w:p>
    <w:p w14:paraId="35AF023F" w14:textId="77777777" w:rsidR="00253768" w:rsidRDefault="00CC6D7B">
      <w:pPr>
        <w:numPr>
          <w:ilvl w:val="1"/>
          <w:numId w:val="1"/>
        </w:numPr>
        <w:ind w:left="2160"/>
      </w:pPr>
      <w:r>
        <w:t>driving any team vehicle (rented car, minivan or passenger van) to t</w:t>
      </w:r>
      <w:r>
        <w:t>ransport players</w:t>
      </w:r>
    </w:p>
    <w:p w14:paraId="15F5F6A4" w14:textId="77777777" w:rsidR="00253768" w:rsidRDefault="00253768">
      <w:pPr>
        <w:ind w:left="2880"/>
      </w:pPr>
    </w:p>
    <w:p w14:paraId="1803BD8F" w14:textId="77777777" w:rsidR="00253768" w:rsidRDefault="00CC6D7B">
      <w:pPr>
        <w:numPr>
          <w:ilvl w:val="1"/>
          <w:numId w:val="1"/>
        </w:numPr>
        <w:ind w:left="2160"/>
      </w:pPr>
      <w:r>
        <w:t>supervising players while in any location other than the soccer field.</w:t>
      </w:r>
    </w:p>
    <w:p w14:paraId="628BD177" w14:textId="77777777" w:rsidR="00253768" w:rsidRDefault="00253768">
      <w:pPr>
        <w:ind w:left="1440"/>
      </w:pPr>
    </w:p>
    <w:p w14:paraId="28EFBD1D" w14:textId="77777777" w:rsidR="00253768" w:rsidRDefault="00CC6D7B">
      <w:pPr>
        <w:numPr>
          <w:ilvl w:val="1"/>
          <w:numId w:val="1"/>
        </w:numPr>
      </w:pPr>
      <w:r>
        <w:t xml:space="preserve">Travel budgets should be established that are fair and reasonable but that also </w:t>
      </w:r>
      <w:proofErr w:type="gramStart"/>
      <w:r>
        <w:t>take into account</w:t>
      </w:r>
      <w:proofErr w:type="gramEnd"/>
      <w:r>
        <w:t xml:space="preserve"> unforeseen circumstances. All monies should be collected prior to the event, and “back charging” afterward by parents or coaches should be avoided at all cost</w:t>
      </w:r>
      <w:r>
        <w:t xml:space="preserve">s. </w:t>
      </w:r>
    </w:p>
    <w:p w14:paraId="1036D72E" w14:textId="77777777" w:rsidR="00253768" w:rsidRDefault="00253768">
      <w:pPr>
        <w:ind w:left="720"/>
      </w:pPr>
    </w:p>
    <w:p w14:paraId="22E9CACB" w14:textId="77777777" w:rsidR="00253768" w:rsidRDefault="00CC6D7B">
      <w:pPr>
        <w:numPr>
          <w:ilvl w:val="1"/>
          <w:numId w:val="1"/>
        </w:numPr>
      </w:pPr>
      <w:r>
        <w:t xml:space="preserve">While PSC teams can coordinate group travel, under no circumstances will a player or his/her family be required to participate, whether riding in a team van or staying in group accommodations.  It is the choice of each family whether to </w:t>
      </w:r>
      <w:r>
        <w:lastRenderedPageBreak/>
        <w:t>participate in</w:t>
      </w:r>
      <w:r>
        <w:t xml:space="preserve"> group travel, subject to tournament rules that require stay at a particular venue as a condition of participating in a tournament.</w:t>
      </w:r>
    </w:p>
    <w:p w14:paraId="7E15815E" w14:textId="77777777" w:rsidR="00253768" w:rsidRDefault="00253768">
      <w:pPr>
        <w:ind w:left="1440"/>
      </w:pPr>
    </w:p>
    <w:p w14:paraId="1A10F91F" w14:textId="77777777" w:rsidR="00253768" w:rsidRDefault="00CC6D7B">
      <w:pPr>
        <w:numPr>
          <w:ilvl w:val="1"/>
          <w:numId w:val="1"/>
        </w:numPr>
      </w:pPr>
      <w:r>
        <w:t>It is recommended that a Parents/Players Meeting be held before any trip for which parents wish to plan travel together.  A</w:t>
      </w:r>
      <w:r>
        <w:t>ll details involved should be discussed including expectations of players (and parents) while traveling.</w:t>
      </w:r>
    </w:p>
    <w:p w14:paraId="1831EB69" w14:textId="77777777" w:rsidR="00253768" w:rsidRDefault="00253768">
      <w:pPr>
        <w:ind w:left="1440"/>
      </w:pPr>
    </w:p>
    <w:p w14:paraId="4E20EA1E" w14:textId="77777777" w:rsidR="00253768" w:rsidRDefault="00CC6D7B">
      <w:pPr>
        <w:numPr>
          <w:ilvl w:val="1"/>
          <w:numId w:val="1"/>
        </w:numPr>
      </w:pPr>
      <w:r>
        <w:t>It is recommended that, as a minimum, the following be taken into consideration for each event (e.g., tournaments, away games, etc.) that the team has</w:t>
      </w:r>
      <w:r>
        <w:t xml:space="preserve"> selected and is planning to travel to:</w:t>
      </w:r>
    </w:p>
    <w:p w14:paraId="5FC26BF8" w14:textId="77777777" w:rsidR="00253768" w:rsidRDefault="00CC6D7B">
      <w:pPr>
        <w:numPr>
          <w:ilvl w:val="2"/>
          <w:numId w:val="1"/>
        </w:numPr>
      </w:pPr>
      <w:r>
        <w:t>Airfare</w:t>
      </w:r>
    </w:p>
    <w:p w14:paraId="40B4F896" w14:textId="77777777" w:rsidR="00253768" w:rsidRDefault="00CC6D7B">
      <w:pPr>
        <w:numPr>
          <w:ilvl w:val="2"/>
          <w:numId w:val="1"/>
        </w:numPr>
      </w:pPr>
      <w:r>
        <w:t>Lodging</w:t>
      </w:r>
    </w:p>
    <w:p w14:paraId="79B1771E" w14:textId="77777777" w:rsidR="00253768" w:rsidRDefault="00CC6D7B">
      <w:pPr>
        <w:numPr>
          <w:ilvl w:val="2"/>
          <w:numId w:val="1"/>
        </w:numPr>
      </w:pPr>
      <w:r>
        <w:t>Ground Transportation</w:t>
      </w:r>
    </w:p>
    <w:p w14:paraId="2833B7EE" w14:textId="77777777" w:rsidR="00253768" w:rsidRDefault="00CC6D7B">
      <w:pPr>
        <w:numPr>
          <w:ilvl w:val="2"/>
          <w:numId w:val="1"/>
        </w:numPr>
      </w:pPr>
      <w:r>
        <w:t>Meals</w:t>
      </w:r>
    </w:p>
    <w:p w14:paraId="6323ED04" w14:textId="77777777" w:rsidR="00253768" w:rsidRDefault="00CC6D7B">
      <w:pPr>
        <w:numPr>
          <w:ilvl w:val="2"/>
          <w:numId w:val="1"/>
        </w:numPr>
      </w:pPr>
      <w:r>
        <w:t>Miscellaneous Expenses</w:t>
      </w:r>
    </w:p>
    <w:p w14:paraId="74489E32" w14:textId="77777777" w:rsidR="00253768" w:rsidRDefault="00CC6D7B">
      <w:pPr>
        <w:numPr>
          <w:ilvl w:val="2"/>
          <w:numId w:val="1"/>
        </w:numPr>
      </w:pPr>
      <w:r>
        <w:t>Coaching Subsidy</w:t>
      </w:r>
    </w:p>
    <w:p w14:paraId="20E9EC03" w14:textId="77777777" w:rsidR="00253768" w:rsidRDefault="00CC6D7B">
      <w:pPr>
        <w:numPr>
          <w:ilvl w:val="2"/>
          <w:numId w:val="1"/>
        </w:numPr>
      </w:pPr>
      <w:r>
        <w:t>Forms (e.g., Medical Release)</w:t>
      </w:r>
    </w:p>
    <w:sectPr w:rsidR="00253768">
      <w:pgSz w:w="12240" w:h="15840"/>
      <w:pgMar w:top="117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74331D"/>
    <w:multiLevelType w:val="multilevel"/>
    <w:tmpl w:val="547A59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768"/>
    <w:rsid w:val="00253768"/>
    <w:rsid w:val="00CC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4BB148"/>
  <w15:docId w15:val="{D16BB37D-E2B8-6449-BA92-DC10D8806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CC6D7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6D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356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Mike dedo</cp:lastModifiedBy>
  <cp:revision>2</cp:revision>
  <dcterms:created xsi:type="dcterms:W3CDTF">2021-08-17T02:08:00Z</dcterms:created>
  <dcterms:modified xsi:type="dcterms:W3CDTF">2021-08-17T02:09:00Z</dcterms:modified>
</cp:coreProperties>
</file>